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B.7 RUD - Vastgestelde eerste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RUD-Vastgestelde-eerste-Bestuursrapportage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A.9 memo septembercirculaire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9-memo-septembercirculaire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A.11 bijlage Besparingen en kosten samenwerking bedrijfsvoering BLNP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Besparingen-en-kosten-samenwerking-bedrijfsvoering-BLN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A.11 Raadsinformatiebrief 2018-05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Raadsinformatiebrief-2018-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A.10 memo ontwerp tracébesluit reconstructie knooppunt Hoevelaken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memo-ontwerp-tracebesluit-reconstructie-knooppunt-Hoevel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A.6 Handout Regio Deal FoodValley (extra 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6-Handout-Regio-Deal-FoodValley-extra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A.6 Regio Deal Gezond Stedelijk Leven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6-Regio-Deal-Gezond-Stedelijk-Le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A.6 Regio Deal FoodValley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6-Regio-Deal-FoodValley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A.8 overeenkomst ‘Regionaal Samenwerkingsverband Grenzeloos Actief’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8-overeenkomst-Regionaal-Samenwerkingsverband-Grenzeloos-Ac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A.1 memo De Groene Belevenis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1-memo-De-Groene-Beleveni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A.7 memo Inwonersbrief over tussenstand variabel deel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7-memo-Inwonersbrief-over-tussenstand-variabel-deel-afvalstoffenheff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A.6 memo raad regiodeals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6-memo-raad-regiodea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A.5 Memo raad planning herijking explotatie bijdrage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5-Memo-raad-planning-herijking-explotatie-bijdr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A.4 memo beantwoording raadsvragen 20 sept_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4-memo-beantwoording-raadsvragen-20-s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Memo gunning aanbesteding zorgadministratie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3-Memo-gunning-aanbesteding-zorgadministr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7" meta:character-count="1284" meta:non-whitespace-character-count="1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