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B.5 VNG_ledenbrief_bijlage_herijking_gemeentefonds_cebeon_perceel_i
              <text:span text:style-name="T2"/>
            </text:p>
            <text:p text:style-name="P3"/>
          </table:table-cell>
          <table:table-cell table:style-name="Table3.A2" office:value-type="string">
            <text:p text:style-name="P4">29-04-2019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VNG-ledenbrief-bijlage-herijking-gemeentefonds-cebeon-perceel-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B.5 VNG_ledenbrief_bijlage plan_van_aanpak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VNG-ledenbrief-bijlage-plan-van-aanp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B.5 VNG_ledenbrief_herziening-gemeentefonds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29-04-2019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VNG-ledenbrief-herziening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B.4 Omwonenden Lisidunahof - toegezegde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Omwonenden-Lisidunahof-toegezegde-inform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B.3 Provincie Utrecht - Gemeenschappelijk financieel toezichtkader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Provincie-Utrecht-Gemeenschappelijk-financieel-toezichtka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C.1 Brief inwoner - 
              <text:s/>
              verzoek om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Brief-inwoner-verzoek-om-handhav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A.5 aanvulling Rijskswaterstaat Nieuwsbericht_A28-A1_Knooppunt_Hoevelaken_-_april_2019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aanvulling-Rijskswaterstaat-Nieuwsbericht-A28-A1-Knooppunt-Hoevelaken-april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D.1 Reactie op de motie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D-1-Reactie-op-de-motie-bij-Paraplu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A.5 bijlage brief minister aan 2e kamer over Knooppunt Hoevelaken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bijlage-brief-minister-aan-2e-kamer-over-Knooppunt-Hoevelaken-april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A.5 Memo gemeenteraad inzake contractontbinding Knooppunt Hoevelaken-april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Memo-gemeenteraad-inzake-contractontbinding-Knooppunt-Hoevelaken-april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B.2 GGDrU_Actieprogramma_bestuursagenda_integrale tekst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GGDrU-Actieprogramma-bestuursagenda-integrale-tek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B.2 GGDrU Actieprogramma 2019-2023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GGDrU-Actieprogramma-2019-2023-aanbiedingsmai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B.1 afschrift toezichtbrief informatiebeheer -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afschrift-toezichtbrief-informatiebeheer-provincie-Ut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A.4 Beantwoording schr vragen D66_inzake Remondis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Beantwoording-schr-vragen-D66-inzake-Remond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A.3 Bijlage RIB - REAM monitor EBU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3-Bijlage-RIB-REAM-monitor-EB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A.3 Bijlage RIB - Jaarverslag 2018 bezwaarschriftencommissie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692,50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3-Bijlage-RIB-Jaarverslag-2018-bezwaarschriftencommis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A.3 Bijlage RIB - Brief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777,31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3-Bijlage-RIB-Brief-Regio-Amersfo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A.3 Raadsinformatiebrief 2019-04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3-Raadsinformatiebrief-2019-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A.2 memo rabobank
              <text:span text:style-name="T2"/>
            </text:p>
            <text:p text:style-name="P3"/>
          </table:table-cell>
          <table:table-cell table:style-name="Table3.A2" office:value-type="string">
            <text:p text:style-name="P4">15-04-2019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memo-raboban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A.1 Memo raad datalek SVMN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raad-datalek-SVM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A.1 Bijlage Statement SVMN datalek gedicht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Bijlage-Statement-SVMN-datalek-gedi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C.15 GGDru - Ontwerpbegroting 2020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C-15-GGDru-Ontwerpbegroting-2020-voor-zienswijz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D.2.5 Reactie HKL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5-Reactie-HKL-bij-paraplu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D.2.4 Reactie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4-Reactie-bij-paraplupl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D.2.3 
              <text:s/>
              Reactie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3-Reactie-bij-paraplu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D.2.2 Reactie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2-Reactie-bij-paraplupl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D.2.1 Reactie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1-Reactie-bij-paraplu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C.14 Schr vragen SP dienstregeling 2020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C-14-Schr-vragen-SP-dienstregeling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C.13 Schr vragen SP notificatierichtlijn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3-Schr-vragen-SP-notificatierichtlij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C.12 Schr vragen D66 intrek Rabobank Huis van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2-Schr-vragen-D66-intrek-Rabobank-Huis-van-Leus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C.11 Schr vragen D66 verbouwing Dierenkliniek Landweg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1-Schr-vragen-D66-verbouwing-Dierenkliniek-Landw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C.10 Schr vragen D66 uitbreiding MFC Atria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0-Schr-vragen-D66-uitbreiding-MFC-Atri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C.9 RWA definitief concept RWA Jaarverslag 2018 na goedkeuring Bestuur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726,46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C-9-RWA-definitief-concept-RWA-Jaarverslag-2018-na-goedkeuring-Bestu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C.9 RWA concept Meerjarenbegroting 2020-2023 na goedkeuring Bestuur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9-RWA-concept-Meerjarenbegroting-2020-2023-na-goedkeuring-Bestuu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C.9 RWA begeleidende brief aan gemeenteraad toezending MJB en Jaarrekening RWA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9-RWA-begeleidende-brief-aan-gemeenteraad-toezending-MJB-en-Jaarrekening-RW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C.7 VRU - Uitnodiging zienswijze diverse financiele stukken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C-7-VRU-Uitnodiging-zienswijze-diverse-financiele-stuk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C.8 Schr vragen CDA inzake Rabo neemt intrek in Huis van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8-Schr-vragen-CDA-inzake-Rabo-neemt-intrek-in-Huis-van-Leus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C.7 VRU - Bijlage 5. Nota zienswijzen kadernota 2020 versie AB 27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VRU-Bijlage-5-Nota-zienswijzen-kadernota-2020-versie-AB-27-maart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C.7 VRU - Bijlage 4.ontwerpbegroting 2020 tevens actualisatie 2019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VRU-Bijlage-4-ontwerpbegroting-2020-tevens-actualisatie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C.7 VRU - Bijlage 3. Spelregels ontwikkel- en egalisatiereserve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VRU-Bijlage-3-Spelregels-ontwikkel-en-egalisatiereserv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C.7 VRU - Bijlage 2. Infographic 2018 VRU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VRU-Bijlage-2-Infographic-2018-VRU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C.7 VRU - Bijlage 1. Voorlopige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VRU-Bijlage-1-Voorlopige-jaarstukken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D.1 Memo scenario's tekort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D-1-Memo-scenario-s-tekort-Sociaal-Dom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A.4 Beantwoording schriftelijke vragen VVD LeusdenVertelt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A-4-Beantwoording-schriftelijke-vragen-VVD-LeusdenVertel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A.3 Beantwoording schriftelijke vragen SP 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A-3-Beantwoording-schriftelijke-vragen-SP-armoed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B.3 Jaarverslag rekenkamercommissie Vallei en Veluwerand 2018_DEF_mrt 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Jaarverslag-rekenkamercommissie-Vallei-en-Veluwerand-2018-DEF-mrt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B.2 RUD Utrecht Jaarstukken 2018 vastgesteld AB d.d 28-03-2019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RUD-Utrecht-Jaarstukken-2018-vastgesteld-AB-d-d-28-03-2019-incl-controleverklar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B.2 Kadernota 2020 RUD Utrecht 20190329 def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Kadernota-2020-RUD-Utrecht-20190329-de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B.2 Aanbiedingsbrief AB zienswijzen Kadernota 2020 RUD Utrecht WEB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Aanbiedingsbrief-AB-zienswijzen-Kadernota-2020-RUD-Utrecht-WE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643" meta:character-count="4178" meta:non-whitespace-character-count="38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