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31-05-2022 Bestuurlijke mededeling van VRU -Van Taakdifferentiatie naar verplichtend karakter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Bestuurlijke-mededeling-van-VRU-Van-Taakdifferentiatie-naar-verplichtend-karakter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31-05-2022 Jaarverslag 2021 Adviesteam Ruimtelijke Kwaliteit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Jaarverslag-2021-Adviesteam-Ruimtelijke-Kwaliteit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31-05-2022 Bijlage bij raadsmemo Kamerbrief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Bijlage-bij-raadsmemo-Kamerbrief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31-05-2022 Raadsmemo Financieel draagkrachtprincipe huishoudelijke hulp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Raadsmemo-Financieel-draagkrachtprincipe-huishoudelijke-hulp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25-05-2022 Bijlage 4 Toezichtsbrief provincie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4-Toezichtsbrief-provincie-Utrecht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25-05-2022 Bijlage 3 Notitie incidentele lasten en baten gemeente Leusden 240322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3-Notitie-incidentele-lasten-en-baten-gemeente-Leusden-240322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25-05-2022 Bijlage 2 Ambtelijke inventarisatie nieuw beleid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2-Ambtelijke-inventarisatie-nieuw-beleid-2023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25-05-2022 Bijlage 1 informatiedocument meerjarenperspectief financien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Bijlage-1-informatiedocument-meerjarenperspectief-financien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25-05-2022 Memo informatiedocument meerjarenperspectief financien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5-2022-Memo-informatiedocument-meerjarenperspectief-financien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18-05-2021 Bijlage Commissariaat voor de Media zienswijze van Eemland1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zienswijze-van-Eemlan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18-05-2021 Bijlage Commissariaat voor de Media zienswijze Eemland1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zienswijze-Eemland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18-05-2021 Bijlage Commissariaat voor de Media verslag gesprek Nieuwsplein33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5-2021-Bijlage-Commissariaat-voor-de-Media-verslag-gesprek-Nieuwsplein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118-05-2021 Brief Commissariaat voor de Media over vervolgstap aanwijzingsprocedure lokale publieke media-instelling (afdoening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18-05-2021-Brief-Commissariaat-voor-de-Media-over-vervolgstap-aanwijzingsprocedure-lokale-publieke-media-instelling-afdoening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20-05-2022 Collegebericht gemeente Amersfoort over aanbevelingen Ombudsman inzake Rusthof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-05-2022-Collegebericht-gemeente-Amersfoort-over-aanbevelingen-Ombudsman-inzake-Rusthof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20-05-2022 bijlage Collegebericht gemeente Amersfoort over aanbevelingen Ombudsman inzake Rusthof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-05-2022-bijlage-Collegebericht-gemeente-Amersfoort-over-aanbevelingen-Ombudsman-inzake-Rusth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2022-05-20 Persbericht coalitieakkoord gemeente Leusden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20-Persbericht-coalitieakkoord-gemeente-Leusd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2022-05-20 coalitieakkoord Leusden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20-coalitieakkoord-Leusden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2022-05-18 - Procesvoorstel Strategische raadsagenda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18-Procesvoorstel-Strategische-raadsagen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2022-05-18 - Tweede formatiebericht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18-Tweede-formatieber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02-05-2022 brief Raad leefomgeving infra -adviezen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2-05-2022-brief-Raad-leefomgeving-infra-adviezen-in-beel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2022-04-12 Regio Amersfoort - Voortgangsrapportage RES ijkmoment 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12-Regio-Amersfoort-Voortgangsrapportage-IJkmoment-1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2022-04-26 Regio Amersfoort Begeleidend raadsbericht voortgang RES ijkmoment 1 -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6-Regio-Amersfoort-Begeleidend-raadsbericht-voortgang-RES-ijkmoment-1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2022-05-02 Ledenbrief_Vervolg-herijking-gemeentefonds -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2-Ledenbrief-Vervolg-herijking-gemeentefonds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2022-05-03 Circulaire BZK Wijziging Wet gemeenschappelijke regelingen per d.d. 01-07-2022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Circulaire-BZK-Wijziging-Wet-gemeenschappelijke-regelingen-per-d-d-01-07-2022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2022-05-03 Leusden Vooruit -reactie op formateur - 030522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Leusden-Vooruit-reactie-op-formateur-0305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2022-05-03 bericht van Dorpsraad aan formateur over wonen in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bericht-van-Dorpsraad-aan-formateur-over-wonen-in-Achter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2022-04-29 D66 - antwoord op formatiebericht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9-D66-antwoord-op-formatieberi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2022-05-03 GL PvdA brief aan formateur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3-GL-PvdA-brief-aan-formateur-definit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2022-04-29 SP reactie aan formateur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9-SP-reactie-aan-formate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2022-05-02 Brief Kinderrechten Collectief inzake jeugdparticipatie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5-02-Brief-Kinderrechten-Collectief-inzake-jeugdparticipatie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02-05-2022 brief Raad leefomgeving infra -adviezen in beeld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2-05-2022-brief-Raad-leefomgeving-infra-adviezen-in-be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2022-04-27 - Formatiebericht 1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4-27-Formatieberi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2" meta:character-count="3419" meta:non-whitespace-character-count="3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