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6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07:27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Input voor verkiezingsprogramma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E-mail van ONL Ondernemersmanifest gemeenteraadsverkiezingen 2022
              <text:span text:style-name="T2"/>
            </text:p>
            <text:p text:style-name="P3"/>
          </table:table-cell>
          <table:table-cell table:style-name="Table3.A2" office:value-type="string">
            <text:p text:style-name="P4">28-10-2021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270,58 KB</text:p>
          </table:table-cell>
          <table:table-cell table:style-name="Table3.A2" office:value-type="string">
            <text:p text:style-name="P22">
              <text:a xlink:type="simple" xlink:href="https://gemeentebestuur.leusden.nl/Documenten/E-mail-van-ONL-Ondernemersmanifest-gemeenteraadsverkiezingen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E-mail van Schooldakrevolutie met boodschapa aan lokale politieke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211,46 KB</text:p>
          </table:table-cell>
          <table:table-cell table:style-name="Table3.A2" office:value-type="string">
            <text:p text:style-name="P22">
              <text:a xlink:type="simple" xlink:href="https://gemeentebestuur.leusden.nl/Documenten/E-mail-van-Schooldakrevolutie-met-boodschapa-aan-lokale-politieke-partij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7" meta:character-count="332" meta:non-whitespace-character-count="3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388332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388332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