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Rainbowvote Formulier 2022 DEF opslaan met naam GEMEENTE &amp;amp; 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deelname aan COC’s kieswijzer Rainbowvote.NU -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VGN, ASVZ, Ieder(in), LFB, Philadelphia, Wmo Klankbordgroep ondersteund door Zorgbelang Toegankelijke en begrijpelijke 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Rainbowvote-Formulier-2022-DEF-opslaan-met-naam-GEMEENTE-PARTIJ.pdf" TargetMode="External" /><Relationship Id="rId26" Type="http://schemas.openxmlformats.org/officeDocument/2006/relationships/hyperlink" Target="https://gemeentebestuur.leusden.nl/Documenten/Uitnodiging-deelname-aan-COC-s-kieswijzer-Rainbowvote-NU-Gemeenteraad-2022.pdf" TargetMode="External" /><Relationship Id="rId27" Type="http://schemas.openxmlformats.org/officeDocument/2006/relationships/hyperlink" Target="https://gemeentebestuur.leusden.nl/Documenten/Brief-VGN-ASVZ-Ieder-in-LFB-Philadelphia-Wmo-Klankbordgroep-ondersteund-door-Zorgbelang-Toegankelijke-en-begrijpelijke-verkiez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