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M.v.2 CU-SGP D66 VVD SP bewegen in buitenruimte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v-2-CU-SGP-D66-VVD-SP-bewegen-in-buitenruimte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M.v.1 CDA GL-PvdA Groenstrook bebouwing Kon Julianalaan Leusden-Zuid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v-1-CDA-GL-PvdA-Groenstrook-bebouwing-Kon-Julianalaan-Leusden-Zuid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M.8.1 D66 SP - Groot onderhoud verdere uitvoering bezuiniging 7%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8-1-D66-SP-Groot-onderhoud-verdere-uitvoering-bezuiniging-7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M.7.3 VVD CU-SGP SP CDA Inwoners die moeite hebben met lezen en schrijven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290,18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3-VVD-CU-SGP-SP-CDA-Inwoners-die-moeite-hebben-met-lezen-en-schrijve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M.7.2 CU-SGP SP D66 GL-PvdA Inclusief vergaderen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213,44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2-CU-SGP-SP-D66-GL-PvdA-Inclusief-vergader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M.7.1 D66 CU-SGP SP GL-PvdA CDA Houd de lijn vrij!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7-1-D66-CU-SGP-SP-GL-PvdA-CDA-Houd-de-lijn-vrij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6" meta:character-count="708" meta:non-whitespace-character-count="6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