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M.7.1 D66 VVD SP GL-PvdA CU-SGP CDA Motie zendmachtiging UNANIEM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796,31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7-1-D66-VVD-SP-GL-PvdA-CU-SGP-CDA-Motie-zendmachtiging-UNANI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M.5.1 GL-PvdA CU-SGP D66 SP Heuvel onderzoekscriteria windmolens def UNANIEM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127,67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5-1-GL-PvdA-CU-SGP-D66-SP-Heuvel-onderzoekscriteria-windmolens-def-UNANI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0" meta:character-count="309" meta:non-whitespace-character-count="2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