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M.5.1 GL-PvdA CU-SGP inzake Onderzoek Collectief Particulier Opdrachtgeverschap (CPO)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114,35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5-1-GL-PvdA-CU-SGP-inzake-Onderzoek-Collectief-Particulier-Opdrachtgeverschap-CP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M.6.1 GL-PvdA CDA inzake Nieuwe woonzorgconcepten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108,03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6-1-GL-PvdA-CDA-inzake-Nieuwe-woonzorgconcep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00" meta:non-whitespace-character-count="2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