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VVD Motie kaders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3-mei/20:00/Moties-vreemd-aan-de-agenda/Mv-1-VVD-Motie-kaders-opvang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motie Laapeerseweg tbv oordeelsvormende bespreking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6-mei/20:30/RV-Weigering-Verklaring-van-geen-bedenkingen-Laapeerseweg-4/concept-motie-Laapeerseweg-tbv-oordeelsvormende-bespre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M.07.1 CDA motie herziening uitnodigingskader zonne-energie AANGENOMEN na wijziging 20v-2t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Vaststelling-bestemmingsplan-Zonneveld-Emelaarseweg/M-07-1-CDA-motie-herziening-uitnodigingskader-zonne-energie-AANGENOMEN-na-wijziging-20v-2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83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