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6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maart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M.10.1 LV GL-PvdA D66 VVD Strategieparagraaf woon en woonzorgvisie - gewijzigd GETEKEND aangenomen - unaniem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233,88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maart/20:00/RV-Vaststelling-Woonvisie-en-Woonzorgvisie/M-10-1-LV-GL-PvdA-D66-VVD-Strategieparagraaf-woon-en-woonzorgvisie-gewijzigd-GETEKEND-aangenomen-unaniem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M.10.1 LV GL-PvdA D66 VVD Strategieparagraaf woon en woonzorgvisie - gewijzigd GETEKEND aangenomen - unaniem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233,88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maart/20:00/RV-Vaststelling-Woonvisie-en-Woonzorgvisie/M-10-1-LV-GL-PvdA-D66-VVD-Strategieparagraaf-woon-en-woonzorgvisie-gewijzigd-GETEKEND-aangenomen-unanie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60" meta:character-count="382" meta:non-whitespace-character-count="3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1172656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1172656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