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 LV GL-PvdA D66 VVD Strategieparagraaf woon en woonzorgvisie - gewijzigd GETEKEND aangenomen -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 LV GL-PvdA D66 VVD Strategieparagraaf woon en woonzorgvisie - gewijzigd GETEKEND aangenomen -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maart/20:00/RV-Vaststelling-Woonvisie-en-Woonzorgvisie/M-10-1-LV-GL-PvdA-D66-VVD-Strategieparagraaf-woon-en-woonzorgvisie-gewijzigd-GETEKEND-aangenomen-unaniem-1.pdf" TargetMode="External" /><Relationship Id="rId26" Type="http://schemas.openxmlformats.org/officeDocument/2006/relationships/hyperlink" Target="https://gemeentebestuur.leusden.nl/Vergaderingen/Raadsvergadering/2025/06-maart/20:00/RV-Vaststelling-Woonvisie-en-Woonzorgvisie/M-10-1-LV-GL-PvdA-D66-VVD-Strategieparagraaf-woon-en-woonzorgvisie-gewijzigd-GETEKEND-aangenomen-una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