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1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20:14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Mv.1 Motie Vreemd GL-PvdA D66 - onderzoek mantelzorgcentrum Leusden INGETROKKEN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465,54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Moties-vreemd-aan-de-agenda/Mv-1-Motie-Vreemd-GL-PvdA-D66-onderzoek-mantelzorgcentrum-Leusden-INGETROKK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Mv.2 Motie Vreemd LV VVD Veiligheid en verlichting v2 UNANIEM AANGENOMEN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256,09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Moties-vreemd-aan-de-agenda/Mv-2-Motie-Vreemd-LV-VVD-Veiligheid-en-verlichting-v2-UNANIEM-AANGENOMEN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M.9.1 Motie D66 GL-PvdA VVD CDA antispeculatiebeding - UNANIEM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277,09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RV-Verordening-betaalbare-woningbouw-Leusden-2025/M-9-1-Motie-D66-GL-PvdA-VVD-CDA-antispeculatiebeding-UNANIEM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Mv.3 Motie GL-PvdA -aanhouden besluitvorming raadsvoorstel De Nieuwe Korf UNANIEM AANGENOMEN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459,17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Bespreking-moties-bij-De-Nieuwe-Korf/Mv-3-Motie-GL-PvdA-aanhouden-besluitvorming-raadsvoorstel-De-Nieuwe-Korf-UNANIEM-AANGENOMEN-GETEKE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Mv.4 Motie LV - Korf scenario's 2.0 VERWORPEN 2v-19t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597,12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Bespreking-moties-bij-De-Nieuwe-Korf/Mv-4-Motie-LV-Korf-scenario-s-2-0-VERWORPEN-2v-19t-GETEK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103" meta:character-count="664" meta:non-whitespace-character-count="6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658593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658593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