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BT strategie Regio Amersfoort_raadsbijeenkomst gemeente Leusden.pptxdef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21-maart/20:30/Presentatie-regionale-bedrijventerreinen-strategie/Presentatie-BT-strategie-Regio-Amersfoort-raadsbijeenkomst-gemeente-Leusden-pptx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Sheet overzicht opvang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30-mei/20:30/Update-voortgang-Spreidingswet/Sheet-overzicht-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240530 BOB-presentatie uitvoeringsagenda en beheer IBOR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30-mei/20:30/IBOR-stavaza-uitvoering-mobiliteitsplan-en-onderhoudsopgave/240530-BOB-presentatie-uitvoeringsagenda-en-beheer-IBO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240530 BOB-presentatie uitvoeringsagenda en beheer IBOR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4/30-mei/20:30/IBOR-stavaza-uitvoering-mobiliteitsplan-en-onderhoudsopgave/240530-BOB-presentatie-uitvoeringsagenda-en-beheer-IB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42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