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Ombuigingen 2026 debat 20250327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594,08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maart/20:00/Op-weg-naar-de-Kadernota-2026-Ombuigingen-Oordeelsvormend-21-45-22-45/Ombuigingen-2026-debat-202503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20250320 BOB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maart/19:30/Tabaksteeg-Zuid-Uitkomsten-verkeersstudie-en-energiestudie-Beeldvormend-21-00-21-45/20250320-BOB-Tabaksteeg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nota reserves en voorzieningen 2025 v20032025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maart/19:30/RV-Nota-Reserves-en-voorzieningen-2025-Beeldvormend-21-00-21-30/Presentatie-nota-reserves-en-voorzieningen-2025-v2003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250320_2.3.3_Bijlage presentatie 20 mrt 25 analyse kansen stedenbouwkundig_V1.0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maart/19:30/De-Nieuwe-Korf-Bouwstenen-Participatie-Beeldvormend-22-00/250320-2-3-3-Bijlage-presentatie-20-mrt-25-analyse-kansen-stedenbouwkundig-V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250131_2.3.3._Presentatie De Nieuwe Korf Bouwstenen 20 mrt 25_V1.0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maart/19:30/De-Nieuwe-Korf-Bouwstenen-Participatie-Beeldvormend-22-00/250131-2-3-3-Presentatie-De-Nieuwe-Korf-Bouwstenen-20-mrt-25-V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20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