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Dia's BOB-avond 11 sept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1-september/19:30/Achterveld-Noordoost-voorlopig-ontwerp-stedenbouwkundig-plan-proces-wijziging-Omgevingsplan-Beeldvormend-20-30-21-15-1/Dia-s-BOB-avond-11-sep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(2) Ontwikkelingen ambtelijke organisatie_jaarplannen beeldvorming 11 sep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258,28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1-september/19:30/Prioritering-en-keuzes-ruimtelijke-projecten-jaarplan-2025-voortgangssessie-Beeldvormend-21-45-22-30/2-Ontwikkelingen-ambtelijke-organisatie-jaarplannen-beeldvorming-11-sep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20250911 Leidende Principes - Presentatie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432,43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1-september/19:30/Leidende-principes-warmte-stand-van-zaken-warmteprogramma-Beeldvormend-21-45-22-30/20250911-Leidende-Principes-Presentatie-gemeente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20250911 BOB Hoefijzer_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1-september/19:30/RV-Renovatie-onderwijshuisvesting-Hoefijzer-18-Beeldvormend-21-15-21-45/20250911-BOB-Hoefijz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PPT APV Leusden 2025 - BOB avond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1-september/19:30/RV-Algemene-Plaatselijke-verordening-2025-Beeldvormend-20-30-21-15/PPT-APV-Leusden-2025-BOB-av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473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